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1A" w:rsidRPr="00561A1A" w:rsidRDefault="00561A1A" w:rsidP="00561A1A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61A1A">
        <w:rPr>
          <w:rFonts w:ascii="Tahoma" w:eastAsia="Times New Roman" w:hAnsi="Tahoma" w:cs="Tahoma"/>
          <w:sz w:val="20"/>
          <w:szCs w:val="20"/>
          <w:lang w:eastAsia="ru-RU"/>
        </w:rPr>
        <w:t xml:space="preserve">Документ предоставлен </w:t>
      </w:r>
      <w:hyperlink r:id="rId5">
        <w:proofErr w:type="spellStart"/>
        <w:r w:rsidRPr="00561A1A">
          <w:rPr>
            <w:rFonts w:ascii="Tahoma" w:eastAsia="Times New Roman" w:hAnsi="Tahoma" w:cs="Tahoma"/>
            <w:color w:val="0000FF"/>
            <w:sz w:val="20"/>
            <w:szCs w:val="20"/>
            <w:lang w:eastAsia="ru-RU"/>
          </w:rPr>
          <w:t>КонсультантПлюс</w:t>
        </w:r>
        <w:proofErr w:type="spellEnd"/>
      </w:hyperlink>
      <w:r w:rsidRPr="00561A1A">
        <w:rPr>
          <w:rFonts w:ascii="Tahoma" w:eastAsia="Times New Roman" w:hAnsi="Tahoma" w:cs="Tahoma"/>
          <w:sz w:val="20"/>
          <w:szCs w:val="20"/>
          <w:lang w:eastAsia="ru-RU"/>
        </w:rPr>
        <w:br/>
      </w:r>
    </w:p>
    <w:p w:rsidR="00561A1A" w:rsidRPr="00561A1A" w:rsidRDefault="00561A1A" w:rsidP="00561A1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1A1A" w:rsidRPr="00561A1A" w:rsidRDefault="00561A1A" w:rsidP="00561A1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МИНИСТЕРСТВО ПРОСВЕЩЕНИЯ РОССИЙСКОЙ ФЕДЕРАЦИИ</w:t>
      </w:r>
    </w:p>
    <w:p w:rsidR="00561A1A" w:rsidRPr="00561A1A" w:rsidRDefault="00561A1A" w:rsidP="00561A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61A1A" w:rsidRPr="00561A1A" w:rsidRDefault="00561A1A" w:rsidP="00561A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ДЕПАРТАМЕНТ ГОСУДАРСТВЕННОЙ ОБЩЕОБРАЗОВАТЕЛЬНОЙ ПОЛИТИКИ</w:t>
      </w:r>
    </w:p>
    <w:p w:rsidR="00561A1A" w:rsidRPr="00561A1A" w:rsidRDefault="00561A1A" w:rsidP="00561A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 РАЗВИТИЯ ДОШКОЛЬНОГО ОБРАЗОВАНИЯ</w:t>
      </w:r>
    </w:p>
    <w:p w:rsidR="00561A1A" w:rsidRPr="00561A1A" w:rsidRDefault="00561A1A" w:rsidP="00561A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61A1A" w:rsidRPr="00561A1A" w:rsidRDefault="00561A1A" w:rsidP="00561A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ПИСЬМО</w:t>
      </w:r>
    </w:p>
    <w:p w:rsidR="00561A1A" w:rsidRPr="00561A1A" w:rsidRDefault="00561A1A" w:rsidP="00561A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от 11 июня 2025 г. N 03-1227</w:t>
      </w:r>
    </w:p>
    <w:p w:rsidR="00561A1A" w:rsidRPr="00561A1A" w:rsidRDefault="00561A1A" w:rsidP="00561A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61A1A" w:rsidRPr="00561A1A" w:rsidRDefault="00561A1A" w:rsidP="00561A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НАПРАВЛЕНИИ РАЗЪЯСНЕНИЙ</w:t>
      </w:r>
    </w:p>
    <w:p w:rsidR="00561A1A" w:rsidRPr="00561A1A" w:rsidRDefault="00561A1A" w:rsidP="00561A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1A1A" w:rsidRPr="00561A1A" w:rsidRDefault="00561A1A" w:rsidP="00561A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связи со вступлением в силу 1 марта 2025 г. </w:t>
      </w:r>
      <w:hyperlink r:id="rId6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приказа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Минпросвещения</w:t>
      </w:r>
      <w:proofErr w:type="spellEnd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России от 6 ноября 2024 г. N 779 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 (зарегистрирован Министерством юстиции Российской Федерации 4 декабря 2024 г., регистрационный N 80454) Департамент государственной общеобразовательной политики и развития дошкольного образования </w:t>
      </w:r>
      <w:proofErr w:type="spellStart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Минпросвещения</w:t>
      </w:r>
      <w:proofErr w:type="spellEnd"/>
      <w:proofErr w:type="gramEnd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России (далее - Департамент) направляет </w:t>
      </w:r>
      <w:hyperlink w:anchor="P23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разъяснения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вопросу применения положений указанного </w:t>
      </w:r>
      <w:hyperlink r:id="rId7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приказа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части реализации образовательных программ дошкольного образования, согласованные с Федеральной службой по надзору в сфере образования и науки.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Департамент просит довести указанные </w:t>
      </w:r>
      <w:hyperlink w:anchor="P23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разъяснения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 сведения руководителей дошкольных образовательных организаций, расположенных на территории субъектов Российской Федерации, для учета в работе.</w:t>
      </w:r>
    </w:p>
    <w:p w:rsidR="00561A1A" w:rsidRPr="00561A1A" w:rsidRDefault="00561A1A" w:rsidP="00561A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1A1A" w:rsidRPr="00561A1A" w:rsidRDefault="00561A1A" w:rsidP="00561A1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Директор Департамента</w:t>
      </w:r>
    </w:p>
    <w:p w:rsidR="00561A1A" w:rsidRPr="00561A1A" w:rsidRDefault="00561A1A" w:rsidP="00561A1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А.В.РЕУТ</w:t>
      </w:r>
    </w:p>
    <w:p w:rsidR="00561A1A" w:rsidRPr="00561A1A" w:rsidRDefault="00561A1A" w:rsidP="00561A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1A1A" w:rsidRPr="00561A1A" w:rsidRDefault="00561A1A" w:rsidP="00561A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1A1A" w:rsidRPr="00561A1A" w:rsidRDefault="00561A1A" w:rsidP="00561A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1A1A" w:rsidRPr="00561A1A" w:rsidRDefault="00561A1A" w:rsidP="00561A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1A1A" w:rsidRPr="00561A1A" w:rsidRDefault="00561A1A" w:rsidP="00561A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1A1A" w:rsidRPr="00561A1A" w:rsidRDefault="00561A1A" w:rsidP="00561A1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</w:t>
      </w:r>
    </w:p>
    <w:p w:rsidR="00561A1A" w:rsidRPr="00561A1A" w:rsidRDefault="00561A1A" w:rsidP="00561A1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1A1A" w:rsidRPr="00561A1A" w:rsidRDefault="00561A1A" w:rsidP="00561A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P23"/>
      <w:bookmarkEnd w:id="0"/>
      <w:r w:rsidRPr="00561A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РАЗЪЯСНЕНИЯ</w:t>
      </w:r>
    </w:p>
    <w:p w:rsidR="00561A1A" w:rsidRPr="00561A1A" w:rsidRDefault="00561A1A" w:rsidP="00561A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ПОЛОЖЕНИЙ ПРИКАЗА МИНИСТЕРСТВА ПРОСВЕЩЕНИЯ </w:t>
      </w:r>
      <w:proofErr w:type="gramStart"/>
      <w:r w:rsidRPr="00561A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РОССИЙСКОЙ</w:t>
      </w:r>
      <w:proofErr w:type="gramEnd"/>
    </w:p>
    <w:p w:rsidR="00561A1A" w:rsidRPr="00561A1A" w:rsidRDefault="00561A1A" w:rsidP="00561A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ФЕДЕРАЦИИ ОТ 6 НОЯБРЯ 2024 Г. N 779 В ЧАСТИ РЕАЛИЗАЦИИ</w:t>
      </w:r>
    </w:p>
    <w:p w:rsidR="00561A1A" w:rsidRPr="00561A1A" w:rsidRDefault="00561A1A" w:rsidP="00561A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ОБРАЗОВАТЕЛЬНЫХ ПРОГРАММ ДОШКОЛЬНОГО </w:t>
      </w:r>
      <w:r w:rsidRPr="00561A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ОБРАЗОВАНИЯ</w:t>
      </w:r>
    </w:p>
    <w:p w:rsidR="00561A1A" w:rsidRPr="00561A1A" w:rsidRDefault="00561A1A" w:rsidP="00561A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1A1A" w:rsidRPr="00561A1A" w:rsidRDefault="00561A1A" w:rsidP="00561A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Приказом Министерства просвещения Российской Федерации от 6 ноября 2024 г. N 779 утвержден </w:t>
      </w:r>
      <w:hyperlink r:id="rId8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перечень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 (далее - Приказ N 779). </w:t>
      </w:r>
      <w:hyperlink r:id="rId9">
        <w:proofErr w:type="gramStart"/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Приказ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N 779 разработан во исполнение Федерального </w:t>
      </w:r>
      <w:hyperlink r:id="rId10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закона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8 августа 2024 г. N 328-ФЗ "О внесении изменений в статьи 29 и 47 Федерального закона "Об образовании в Российской Федерации" (далее - Федеральный закон N 328-ФЗ) в целях снижения документационной нагрузки, в том числе на педагогических работников дошкольных образовательных организаций (далее - ДОО).</w:t>
      </w:r>
      <w:proofErr w:type="gramEnd"/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</w:t>
      </w:r>
      <w:hyperlink r:id="rId11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пунктом 1 части 6.1 статьи 47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Федерального закона от 29 декабря 2012 г. N 273-ФЗ "Об образовании в Российской Федерации" (далее - Федеральный закон N 273-ФЗ) перечень документов, подготовка которых осуществляется педагогическими </w:t>
      </w:r>
      <w:proofErr w:type="gramStart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работниками</w:t>
      </w:r>
      <w:proofErr w:type="gramEnd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том числе при реализации основных общеобразовательных программ,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Орган государственной власти субъекта Российской Федерации, осуществляющий государственное управление в сфере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вправе утвердить дополнительный перечень документов, подготовка которых осуществляется педагогическими работниками при реализации основных общеобразовательных программ.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Таким образом, определение перечня документов, подготовка которых осуществляется педагогическими работниками при </w:t>
      </w:r>
      <w:proofErr w:type="gramStart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реализации</w:t>
      </w:r>
      <w:proofErr w:type="gramEnd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том числе образовательных программ дошкольного образования, осуществляется Министерством просвещения Российской Федерации.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Согласно Приказу N 779 при реализации образовательных программ дошкольного образования педагогическими работниками осуществляется подготовка двух документов: журнала посещаемости и календарно-тематического плана. Список должностей педагогических работников определен </w:t>
      </w:r>
      <w:hyperlink r:id="rId12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подразделом 2 раздела I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N 225 (далее - Номенклатура должностей).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Вместе с тем </w:t>
      </w:r>
      <w:hyperlink r:id="rId13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перечень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документов, указанный в приказе N 779, касается воспитателей, которые при реализации образовательной программы планируют свою деятельность и разрабатывают календарно-тематический план, а также фиксируют в журнале посещаемость детей. При этом журнал посещаемости обязателен к заполнению только воспитателями.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Все остальные категории педагогических работников (инструктор по физической культуре, музыкальный руководитель, учитель-логопед, учитель-дефектолог, педагог-психолог, </w:t>
      </w:r>
      <w:proofErr w:type="spellStart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тьютор</w:t>
      </w:r>
      <w:proofErr w:type="spellEnd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иные педагогические работники), а также сотрудники образовательных организаций, оказывающие услуги в группах по присмотру и уходу за детьми без реализации образовательной программы (помощник воспитателя, младший воспитатель), не подпадают под действие </w:t>
      </w:r>
      <w:hyperlink r:id="rId14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Приказа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N 779.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hyperlink r:id="rId15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Частью 8 статьи 28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Федерального закона N 273-ФЗ за образовательной организацией закреплено право </w:t>
      </w:r>
      <w:proofErr w:type="gramStart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применять</w:t>
      </w:r>
      <w:proofErr w:type="gramEnd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своей деятельности электронный документооборот, который предусматривает создание, подписание, использование и хранение документов, связанных с деятельностью образовательной организации, в электронном виде без дублирования на бумажном носителе, если иное не установлено Федеральным </w:t>
      </w:r>
      <w:hyperlink r:id="rId16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законом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N 273-ФЗ.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учредителем. Данный </w:t>
      </w:r>
      <w:hyperlink r:id="rId17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пункт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применим и в части подготовки журнала посещаемости и календарно-тематического плана.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Журнал посещаемости заполняется педагогами ДОО с целью фиксации сведений о ежедневной посещаемости воспитанников группы ДОО и о причинах пропусков. Способ фиксации данных в журнале посещаемости выбирается ДОО самостоятельно. Например, может быть использована табличная форма, в которой по строкам указываются фамилии, имена, отчества воспитанников группы, по столбцам дни в месяце. На пересечении соответствующей строки и столбца ежедневно проставляется отметка о присутствии или отсутствии воспитанника в ДОО на конкретную дату.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Вторым документом, в подготовке которого участвует воспитатель, является календарно-тематический план, представляющий собой документ, который определяет последовательность изучения содержательных элементов образовательной программы дошкольного образования. Календарно-тематический план рекомендуется разрабатывать на учебный год либо иной период, который установлен локальным актом образовательной организации (с учетом </w:t>
      </w:r>
      <w:hyperlink r:id="rId18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пункта 2.5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ФГОС </w:t>
      </w:r>
      <w:proofErr w:type="gramStart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ДО</w:t>
      </w:r>
      <w:proofErr w:type="gramEnd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). Календарно-тематический план включает в себя информацию о: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предусмотренных образовательной программой </w:t>
      </w:r>
      <w:proofErr w:type="gramStart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темах</w:t>
      </w:r>
      <w:proofErr w:type="gramEnd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указанных в </w:t>
      </w: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соответствии с направлениями развития ребенка и предполагаемыми сроками их изучения;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основных </w:t>
      </w:r>
      <w:proofErr w:type="gramStart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элементах</w:t>
      </w:r>
      <w:proofErr w:type="gramEnd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содержания каждой темы, под которыми понимаются целостные по смысловому значению части изучаемого материала;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предполагаемых </w:t>
      </w:r>
      <w:proofErr w:type="gramStart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формах</w:t>
      </w:r>
      <w:proofErr w:type="gramEnd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проведения занятий.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В календарно-тематическом плане также целесообразно предусмотреть графу "отметка о выполнении", что позволит фиксировать факт изучения данной темы, а также графу "примечания", в которой может быть отражена различная информация, связанная с качеством проведения занятий.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Формы журнала посещаемости и календарно-тематического плана устанавливаются образовательной организацией самостоятельно.</w:t>
      </w:r>
    </w:p>
    <w:p w:rsidR="00561A1A" w:rsidRPr="00561A1A" w:rsidRDefault="00561A1A" w:rsidP="00561A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1A1A" w:rsidRPr="00561A1A" w:rsidRDefault="00561A1A" w:rsidP="00561A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1A1A" w:rsidRPr="00561A1A" w:rsidRDefault="00561A1A" w:rsidP="00561A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1A1A" w:rsidRPr="00561A1A" w:rsidRDefault="00561A1A" w:rsidP="00561A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1A1A" w:rsidRPr="00561A1A" w:rsidRDefault="00561A1A" w:rsidP="00561A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1A1A" w:rsidRPr="00561A1A" w:rsidRDefault="00561A1A" w:rsidP="00561A1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ОТВЕТЫ НА ТИПОВЫЕ ВОПРОСЫ</w:t>
      </w:r>
    </w:p>
    <w:p w:rsidR="00561A1A" w:rsidRPr="00561A1A" w:rsidRDefault="00561A1A" w:rsidP="00561A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1A1A" w:rsidRPr="00561A1A" w:rsidRDefault="00561A1A" w:rsidP="00561A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1. Какие документы обязательны для подготовки воспитателем ДОО?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Согласно Приказу N 779 при реализации образовательной программы дошкольного образования воспитателем осуществляется подготовка двух документов: журнала посещаемости и календарно-тематического плана.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Воспитатели ДОО, реализующие образовательную программу дошкольного образования, планируют свою деятельность в форме календарно-тематического плана в соответствии с образовательной программой дошкольного образования. В период замещения основного воспитателя другим воспитателем (временная нетрудоспособность, отпуск и так далее) может использоваться календарно-тематический план, подготовленный другими педагогическими работниками.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2. Можно ли вести журнал посещаемости и календарно-тематический план в электронной форме?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Да, ДОО имеет право применять в своей деятельности электронный документооборот без дублирования на бумажном носителе. Данное право закреплено </w:t>
      </w:r>
      <w:hyperlink r:id="rId19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частью 8 статьи 28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Федерального закона N 273-ФЗ.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Должен ли сотрудник, осуществляющий присмотр и уход за детьми без реализации образовательной программы, вести календарно-тематический </w:t>
      </w: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план?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Нет, действие </w:t>
      </w:r>
      <w:hyperlink r:id="rId20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Приказа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N 779 распространяется только на воспитателей, которые осуществляют образовательную деятельность.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4. Существует ли утвержденная форма журнала посещаемости и календарно-тематического плана?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Нет, действующим федеральным законодательством не закреплено обязательных требований к форме журнала посещаемости и календарно-тематического плана.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</w:t>
      </w:r>
      <w:hyperlink r:id="rId21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частью 1 статьи 28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Федерального закона N 273-ФЗ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актов. Таким образом, ДОО вправе самостоятельно разработать и утвердить собственные формы журнала посещаемости и календарно-тематического плана и использовать их в своей работе.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5. Какую форму журнала посещаемости следует использовать?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</w:t>
      </w:r>
      <w:hyperlink r:id="rId22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частью 1 статьи 28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Федерального закона N 273-ФЗ ДОО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актов.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Таким образом, способ фиксации данных в журнале посещаемости выбирается ДОО самостоятельно. Например, может быть использована табличная форма, в которой по строкам указываются фамилии, имена, отчества воспитанников группы, по столбцам дни в месяце. На пересечении соответствующей строки и столбца ежедневно проставляется отметка о присутствии или отсутствии воспитанника в конкретную дату.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6. Какая информация должна быть отражена в календарно-тематическом плане?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основании </w:t>
      </w:r>
      <w:hyperlink r:id="rId23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части 1 статьи 28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Федерального закона N 273-ФЗ образовательная организация самостоятельна в осуществлении образовательной, научной, административной, финансово-экономической деятельности, разработке и принятии локальных нормативных актов. Таким образом, ДОО вправе самостоятельно разработать и утвердить форму календарно-тематического плана. Рекомендуемое содержание календарно-тематического плана представлено на стр. 3 данного разъяснительного </w:t>
      </w: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письма.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7. Может ли орган государственной власти субъекта Российской Федерации, осуществляющий государственное управление в сфере образования, расширить перечень документов, подготовка которых обязательна педагогами ДОО?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Да, орган государственной власти субъекта Российской Федерации, осуществляющий государственное управление в сфере образования, по согласованию с </w:t>
      </w:r>
      <w:proofErr w:type="spellStart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Минпросвещения</w:t>
      </w:r>
      <w:proofErr w:type="spellEnd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России вправе утвердить дополнительный перечень документов, подготовка которых осуществляется педагогическими работниками при реализации образовательной программы дошкольного образования (</w:t>
      </w:r>
      <w:hyperlink r:id="rId24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пункт 1 части 6.1 статьи 47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Федерального закона N 273-ФЗ).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8. Почему </w:t>
      </w:r>
      <w:hyperlink r:id="rId25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Приказ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N 779 не обязывает педагогических работников вести карты педагогической диагностики?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hyperlink r:id="rId26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Пунктом 3.2.3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ФГОС </w:t>
      </w:r>
      <w:proofErr w:type="gramStart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ДО</w:t>
      </w:r>
      <w:proofErr w:type="gramEnd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установлено, что </w:t>
      </w:r>
      <w:proofErr w:type="gramStart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proofErr w:type="gramEnd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рамках педагогической диагностики может проводиться оценка индивидуального развития детей. Специфика педагогической диагностики достижения планируемых образовательных результатов образовательной программы дошкольного образования определяется тем, что целевые ориентиры не подлежат непосредственной оценке.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</w:t>
      </w:r>
      <w:hyperlink r:id="rId27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пунктом 16.2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ФОП </w:t>
      </w:r>
      <w:proofErr w:type="gramStart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ДО</w:t>
      </w:r>
      <w:proofErr w:type="gramEnd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решение</w:t>
      </w:r>
      <w:proofErr w:type="gramEnd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 проведении педагогической диагностики, ее периодичности, формах и методах проведения определяются непосредственно ДОО. При этом </w:t>
      </w:r>
      <w:hyperlink r:id="rId28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пунктом 16.7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ФОП </w:t>
      </w:r>
      <w:proofErr w:type="gramStart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ДО</w:t>
      </w:r>
      <w:proofErr w:type="gramEnd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определено, что </w:t>
      </w:r>
      <w:proofErr w:type="gramStart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способ</w:t>
      </w:r>
      <w:proofErr w:type="gramEnd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форму регистрации результатов педагогической диагностики педагог выбирает самостоятельно. В связи с этим конкретизация формы регистрации результатов педагогической диагностики не требует определения федеральными органами власти.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Вместе с тем, ФГБНУ "Институт развития, здоровья и адаптации ребенка" (далее - ФГБНУ ИРЗАР), подведомственным </w:t>
      </w:r>
      <w:proofErr w:type="spellStart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Минпросвещения</w:t>
      </w:r>
      <w:proofErr w:type="spellEnd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России, разработан комплекс педагогической диагностики освоения детьми образовательной программы дошкольного образования, который педагогические работники смогут </w:t>
      </w:r>
      <w:proofErr w:type="gramStart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использовать</w:t>
      </w:r>
      <w:proofErr w:type="gramEnd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том числе при проведении педагогической диагностики. В настоящее время реализуется пилотный этап по использованию указанного диагностического инструментария педагогами-практиками.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завершении пилотного этапа (август 2025 г.) на официальном сайте ФГБНУ ИРЗАР в открытом доступе будут размещены материалы комплекса педагогической диагностики освоения </w:t>
      </w:r>
      <w:hyperlink r:id="rId29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ФОП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ДО</w:t>
      </w:r>
      <w:proofErr w:type="gramEnd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9. Почему </w:t>
      </w:r>
      <w:hyperlink r:id="rId30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Приказ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N 779 не обязывает педагогических работников </w:t>
      </w: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разрабатывать образовательные программы и рабочие программы?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Образовательные программы самостоятельно разрабатываются и утверждаются организацией, осуществляющей образовательную деятельность, если Федеральным </w:t>
      </w:r>
      <w:hyperlink r:id="rId31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законом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N 273-ФЗ не установлено иное, в соответствии с </w:t>
      </w:r>
      <w:hyperlink r:id="rId32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ФГОС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ДО</w:t>
      </w:r>
      <w:proofErr w:type="gramEnd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</w:t>
      </w:r>
      <w:hyperlink r:id="rId33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ФОП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 (</w:t>
      </w:r>
      <w:hyperlink r:id="rId34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части 5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</w:t>
      </w:r>
      <w:hyperlink r:id="rId35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6 статьи 12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Федерального закона N 273-ФЗ).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</w:t>
      </w:r>
      <w:hyperlink r:id="rId36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частью 1 статьи 27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Федерального закона N 73-ФЗ образовательная организация обладает автономией. Таким образом, состав рабочей группы образовательной организации, которая занимается разработкой образовательных программ ДОО, определяется самостоятельно образовательной организацией. Педагогические работники имеют право на участие в разработке образовательных программ (</w:t>
      </w:r>
      <w:hyperlink r:id="rId37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часть 3 статьи 47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Федерального закона N 273-ФЗ). С учетом изложенного, участие в разработке образовательных программ является правом, а не обязанностью педагогического работника. Структура образовательной программы дошкольного образования определяется </w:t>
      </w:r>
      <w:hyperlink r:id="rId38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ФГОС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ДО</w:t>
      </w:r>
      <w:proofErr w:type="gramEnd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hyperlink r:id="rId39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пункт 1.8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ФГОС ДО). </w:t>
      </w:r>
      <w:hyperlink r:id="rId40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ФГОС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ДО, определяя требования к структуре образовательной программы дошкольного образования, условиям и результатам ее освоения, не содержит указаний на наличие такой учебно-методической документации, как рабочие программы. Рабочие программы не входят в образовательные программы организаций, осуществляющих образовательную деятельность по образовательным программам дошкольного образования.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10. Является ли ведение групповых протоколов родительских собраний, встреч с родителями (законными представителями) обязательным?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Родительские собрания, проводимые в ДОО, являются средством реализации просветительского и консультационного направлений деятельности педагогических работников.</w:t>
      </w:r>
      <w:proofErr w:type="gramEnd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Ведение протоколов родительских собраний, встреч с родителями не является обязательным, так как протоколы не входят в перечень документации, обозначенной </w:t>
      </w:r>
      <w:hyperlink r:id="rId41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Приказом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N 779. Вместе с тем, коллегиальные решения, принятые на собраниях, целесообразно подтверждать протоколами. Протокол собрания, как правило, ведет уполномоченный собранием секретарь, который может быть представителем родительской общественности (в том числе родительского комитета).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11. Должен ли педагог разрабатывать план самообразования?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Заполнение плана самообразования не относится к трудовой функции, связанной с реализацией образовательной программы, то есть план </w:t>
      </w: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самообразования не является документом, подготовку которого обязаны осуществлять педагогические работники.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12. Распространяется ли </w:t>
      </w:r>
      <w:hyperlink r:id="rId42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Приказ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N 779 на старших воспитателей?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случае</w:t>
      </w:r>
      <w:proofErr w:type="gramStart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proofErr w:type="gramEnd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если реализация образовательной программы дошкольного образования входит в перечень должностных обязанностей старшего воспитателя, то перечень документов, обозначенный </w:t>
      </w:r>
      <w:hyperlink r:id="rId43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Приказом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N 779, является обязательным для данной категории педагогических работников.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13. В ДОО ведутся различные журналы и графики: </w:t>
      </w:r>
      <w:proofErr w:type="spellStart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кварцевания</w:t>
      </w:r>
      <w:proofErr w:type="spellEnd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проветривания, осмотра на педикулез, учета внесения родительской платы и прочее. Кто будет вести данные документы, если они не входят в перечень, определенный </w:t>
      </w:r>
      <w:hyperlink r:id="rId44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Приказом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N 779?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Заполнение документации, связанной с контролем санитарно-гигиенических условий, напрямую не относится к реализации образовательной деятельности. Ведение такого вида документации может осуществляться иными сотрудниками образовательной организации. Так, к примеру, журнал утреннего фильтра может заполняться медицинским работником, журнал </w:t>
      </w:r>
      <w:proofErr w:type="spellStart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кварцевания</w:t>
      </w:r>
      <w:proofErr w:type="spellEnd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младшим воспитателем или помощником воспитателя. Отмечаем, что в соответствии с </w:t>
      </w:r>
      <w:hyperlink r:id="rId45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пунктом 5 части 3 статьи 28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Федерального закона N 273-ФЗ заключение и расторжение трудовых договоров с работниками, распределение должностных обязанностей работников относятся к компетенции образовательной организации. Конкретные должностные обязанности педагогических работников в соответствии с </w:t>
      </w:r>
      <w:hyperlink r:id="rId46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частью 6 статьи 47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Федерального закона N 273-ФЗ определяются трудовыми договорами и должностными инструкциями. В случае</w:t>
      </w:r>
      <w:proofErr w:type="gramStart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proofErr w:type="gramEnd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если в образовательной организации принимается решение, что обязанность заполнения документации, связанной с контролем санитарно-гигиенических условий, возлагается на педагогических работников, то условия выполнения такого дополнительного вида работы предусматриваются трудовым договором или дополнительным соглашением к трудовому договору, подписанным в двухстороннем порядке.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14. Как оформить паспорт группы?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Паспорт группы не входит в перечень документации, обозначенной </w:t>
      </w:r>
      <w:hyperlink r:id="rId47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Приказом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N 779, следовательно, паспорт группы не является обязательным к заполнению документом.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Вместе с тем отмечаем, что особенности организации развивающей предметно-пространственной среды (далее - РППС) должны входить в организационный раздел образовательной программы дошкольного образования (</w:t>
      </w:r>
      <w:hyperlink r:id="rId48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пункт 2.11.3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ФГОС </w:t>
      </w:r>
      <w:proofErr w:type="gramStart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ДО</w:t>
      </w:r>
      <w:proofErr w:type="gramEnd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). Образовательные программы самостоятельно разрабатываются и утверждаются организацией, </w:t>
      </w: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осуществляющей образовательную деятельность, если Федеральным </w:t>
      </w:r>
      <w:hyperlink r:id="rId49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законом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N 273-ФЗ не установлено иное, в соответствии с </w:t>
      </w:r>
      <w:hyperlink r:id="rId50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ФГОС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ДО</w:t>
      </w:r>
      <w:proofErr w:type="gramEnd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</w:t>
      </w:r>
      <w:hyperlink r:id="rId51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ФОП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 (</w:t>
      </w:r>
      <w:hyperlink r:id="rId52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части 5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</w:t>
      </w:r>
      <w:hyperlink r:id="rId53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6 статьи 12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Федерального закона N 273-ФЗ). Требования к РППС определены в </w:t>
      </w:r>
      <w:hyperlink r:id="rId54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пункте 3.3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ФГОС ДО, особенности организации РППС - в </w:t>
      </w:r>
      <w:hyperlink r:id="rId55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разделе 31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ФОП </w:t>
      </w:r>
      <w:proofErr w:type="gramStart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ДО</w:t>
      </w:r>
      <w:proofErr w:type="gramEnd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15. Кем разрабатывается программа воспитания и план воспитательной работы?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hyperlink r:id="rId56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ФОП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 включает в себя учебно-методическую документацию, в состав которой </w:t>
      </w:r>
      <w:proofErr w:type="gramStart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входят</w:t>
      </w:r>
      <w:proofErr w:type="gramEnd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том числе федеральная рабочая программа воспитания и федеральный календарный план воспитательной работы (</w:t>
      </w:r>
      <w:hyperlink r:id="rId57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пункт 5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ФОП ДО). Таким образом, рабочая программа воспитания и календарный план воспитательной работы являются компонентами образовательной программы ДОО, которая, согласно </w:t>
      </w:r>
      <w:hyperlink r:id="rId58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части 5 статьи 12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Федерального закона N 273-ФЗ, самостоятельно разрабатывается и утверждается образовательной организацией. В соответствии с </w:t>
      </w:r>
      <w:hyperlink r:id="rId59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частью 1 статьи 27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Федерального закона N 273-ФЗ образовательная организация самостоятельна в осуществлении образовательной и административной деятельности. Таким образом, состав рабочей группы образовательной организации, которая занимается разработкой образовательных программ ДОО, определяется самостоятельно образовательной организацией.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16. Должен ли педагог готовить сценарии/конспекты занятий?</w:t>
      </w:r>
    </w:p>
    <w:p w:rsidR="00561A1A" w:rsidRPr="00561A1A" w:rsidRDefault="00561A1A" w:rsidP="00561A1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>Сценарии и конспекты заня</w:t>
      </w:r>
      <w:bookmarkStart w:id="1" w:name="_GoBack"/>
      <w:bookmarkEnd w:id="1"/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тий не входят в перечень документации, определенный </w:t>
      </w:r>
      <w:hyperlink r:id="rId60">
        <w:r w:rsidRPr="00561A1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Приказом</w:t>
        </w:r>
      </w:hyperlink>
      <w:r w:rsidRPr="00561A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N 779. Таким образом, педагогические работники не обязаны вести данные документы. Вместе с тем, если подготовка сценариев и (или) конспектов занятий необходима педагогу для успешной реализации поставленной образовательной задачи, то в инициативном порядке он может это делать. Форма ведения данных документов определяется в данном случае педагогическим работником самостоятельно.</w:t>
      </w:r>
    </w:p>
    <w:p w:rsidR="00561A1A" w:rsidRPr="00561A1A" w:rsidRDefault="00561A1A" w:rsidP="00561A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1A1A" w:rsidRPr="00561A1A" w:rsidRDefault="00561A1A" w:rsidP="00561A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1A1A" w:rsidRPr="00561A1A" w:rsidRDefault="00561A1A" w:rsidP="00561A1A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61A1A" w:rsidRPr="00561A1A" w:rsidRDefault="00561A1A" w:rsidP="005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</w:rPr>
      </w:pPr>
    </w:p>
    <w:p w:rsidR="003F3583" w:rsidRDefault="003F3583"/>
    <w:sectPr w:rsidR="003F3583" w:rsidSect="0074076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1A"/>
    <w:rsid w:val="003F3583"/>
    <w:rsid w:val="0056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A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61A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561A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A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61A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561A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2443&amp;dst=100011" TargetMode="External"/><Relationship Id="rId18" Type="http://schemas.openxmlformats.org/officeDocument/2006/relationships/hyperlink" Target="https://login.consultant.ru/link/?req=doc&amp;base=LAW&amp;n=439313&amp;dst=12" TargetMode="External"/><Relationship Id="rId26" Type="http://schemas.openxmlformats.org/officeDocument/2006/relationships/hyperlink" Target="https://login.consultant.ru/link/?req=doc&amp;base=LAW&amp;n=439313&amp;dst=100167" TargetMode="External"/><Relationship Id="rId39" Type="http://schemas.openxmlformats.org/officeDocument/2006/relationships/hyperlink" Target="https://login.consultant.ru/link/?req=doc&amp;base=LAW&amp;n=439313&amp;dst=100063" TargetMode="External"/><Relationship Id="rId21" Type="http://schemas.openxmlformats.org/officeDocument/2006/relationships/hyperlink" Target="https://login.consultant.ru/link/?req=doc&amp;base=LAW&amp;n=532901&amp;dst=100379" TargetMode="External"/><Relationship Id="rId34" Type="http://schemas.openxmlformats.org/officeDocument/2006/relationships/hyperlink" Target="https://login.consultant.ru/link/?req=doc&amp;base=LAW&amp;n=532901&amp;dst=100226" TargetMode="External"/><Relationship Id="rId42" Type="http://schemas.openxmlformats.org/officeDocument/2006/relationships/hyperlink" Target="https://login.consultant.ru/link/?req=doc&amp;base=LAW&amp;n=492443" TargetMode="External"/><Relationship Id="rId47" Type="http://schemas.openxmlformats.org/officeDocument/2006/relationships/hyperlink" Target="https://login.consultant.ru/link/?req=doc&amp;base=LAW&amp;n=492443&amp;dst=100017" TargetMode="External"/><Relationship Id="rId50" Type="http://schemas.openxmlformats.org/officeDocument/2006/relationships/hyperlink" Target="https://login.consultant.ru/link/?req=doc&amp;base=LAW&amp;n=439313&amp;dst=100014" TargetMode="External"/><Relationship Id="rId55" Type="http://schemas.openxmlformats.org/officeDocument/2006/relationships/hyperlink" Target="https://login.consultant.ru/link/?req=doc&amp;base=LAW&amp;n=435832&amp;dst=102145" TargetMode="External"/><Relationship Id="rId7" Type="http://schemas.openxmlformats.org/officeDocument/2006/relationships/hyperlink" Target="https://login.consultant.ru/link/?req=doc&amp;base=LAW&amp;n=49244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32901" TargetMode="External"/><Relationship Id="rId20" Type="http://schemas.openxmlformats.org/officeDocument/2006/relationships/hyperlink" Target="https://login.consultant.ru/link/?req=doc&amp;base=LAW&amp;n=492443" TargetMode="External"/><Relationship Id="rId29" Type="http://schemas.openxmlformats.org/officeDocument/2006/relationships/hyperlink" Target="https://login.consultant.ru/link/?req=doc&amp;base=LAW&amp;n=435832&amp;dst=100010" TargetMode="External"/><Relationship Id="rId41" Type="http://schemas.openxmlformats.org/officeDocument/2006/relationships/hyperlink" Target="https://login.consultant.ru/link/?req=doc&amp;base=LAW&amp;n=492443&amp;dst=100017" TargetMode="External"/><Relationship Id="rId54" Type="http://schemas.openxmlformats.org/officeDocument/2006/relationships/hyperlink" Target="https://login.consultant.ru/link/?req=doc&amp;base=LAW&amp;n=439313&amp;dst=100204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2443" TargetMode="External"/><Relationship Id="rId11" Type="http://schemas.openxmlformats.org/officeDocument/2006/relationships/hyperlink" Target="https://login.consultant.ru/link/?req=doc&amp;base=LAW&amp;n=532901&amp;dst=1097" TargetMode="External"/><Relationship Id="rId24" Type="http://schemas.openxmlformats.org/officeDocument/2006/relationships/hyperlink" Target="https://login.consultant.ru/link/?req=doc&amp;base=LAW&amp;n=532901&amp;dst=1097" TargetMode="External"/><Relationship Id="rId32" Type="http://schemas.openxmlformats.org/officeDocument/2006/relationships/hyperlink" Target="https://login.consultant.ru/link/?req=doc&amp;base=LAW&amp;n=439313&amp;dst=100014" TargetMode="External"/><Relationship Id="rId37" Type="http://schemas.openxmlformats.org/officeDocument/2006/relationships/hyperlink" Target="https://login.consultant.ru/link/?req=doc&amp;base=LAW&amp;n=532901&amp;dst=100652" TargetMode="External"/><Relationship Id="rId40" Type="http://schemas.openxmlformats.org/officeDocument/2006/relationships/hyperlink" Target="https://login.consultant.ru/link/?req=doc&amp;base=LAW&amp;n=439313&amp;dst=100014" TargetMode="External"/><Relationship Id="rId45" Type="http://schemas.openxmlformats.org/officeDocument/2006/relationships/hyperlink" Target="https://login.consultant.ru/link/?req=doc&amp;base=LAW&amp;n=532901&amp;dst=100386" TargetMode="External"/><Relationship Id="rId53" Type="http://schemas.openxmlformats.org/officeDocument/2006/relationships/hyperlink" Target="https://login.consultant.ru/link/?req=doc&amp;base=LAW&amp;n=532901&amp;dst=744" TargetMode="External"/><Relationship Id="rId58" Type="http://schemas.openxmlformats.org/officeDocument/2006/relationships/hyperlink" Target="https://login.consultant.ru/link/?req=doc&amp;base=LAW&amp;n=532901&amp;dst=10022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32901&amp;dst=718" TargetMode="External"/><Relationship Id="rId23" Type="http://schemas.openxmlformats.org/officeDocument/2006/relationships/hyperlink" Target="https://login.consultant.ru/link/?req=doc&amp;base=LAW&amp;n=532901&amp;dst=100379" TargetMode="External"/><Relationship Id="rId28" Type="http://schemas.openxmlformats.org/officeDocument/2006/relationships/hyperlink" Target="https://login.consultant.ru/link/?req=doc&amp;base=LAW&amp;n=435832&amp;dst=100229" TargetMode="External"/><Relationship Id="rId36" Type="http://schemas.openxmlformats.org/officeDocument/2006/relationships/hyperlink" Target="https://login.consultant.ru/link/?req=doc&amp;base=LAW&amp;n=532901&amp;dst=100366" TargetMode="External"/><Relationship Id="rId49" Type="http://schemas.openxmlformats.org/officeDocument/2006/relationships/hyperlink" Target="https://login.consultant.ru/link/?req=doc&amp;base=LAW&amp;n=532901" TargetMode="External"/><Relationship Id="rId57" Type="http://schemas.openxmlformats.org/officeDocument/2006/relationships/hyperlink" Target="https://login.consultant.ru/link/?req=doc&amp;base=LAW&amp;n=435832&amp;dst=100021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574" TargetMode="External"/><Relationship Id="rId19" Type="http://schemas.openxmlformats.org/officeDocument/2006/relationships/hyperlink" Target="https://login.consultant.ru/link/?req=doc&amp;base=LAW&amp;n=532901&amp;dst=718" TargetMode="External"/><Relationship Id="rId31" Type="http://schemas.openxmlformats.org/officeDocument/2006/relationships/hyperlink" Target="https://login.consultant.ru/link/?req=doc&amp;base=LAW&amp;n=532901" TargetMode="External"/><Relationship Id="rId44" Type="http://schemas.openxmlformats.org/officeDocument/2006/relationships/hyperlink" Target="https://login.consultant.ru/link/?req=doc&amp;base=LAW&amp;n=492443" TargetMode="External"/><Relationship Id="rId52" Type="http://schemas.openxmlformats.org/officeDocument/2006/relationships/hyperlink" Target="https://login.consultant.ru/link/?req=doc&amp;base=LAW&amp;n=532901&amp;dst=100226" TargetMode="External"/><Relationship Id="rId60" Type="http://schemas.openxmlformats.org/officeDocument/2006/relationships/hyperlink" Target="https://login.consultant.ru/link/?req=doc&amp;base=LAW&amp;n=492443&amp;dst=100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2443" TargetMode="External"/><Relationship Id="rId14" Type="http://schemas.openxmlformats.org/officeDocument/2006/relationships/hyperlink" Target="https://login.consultant.ru/link/?req=doc&amp;base=LAW&amp;n=492443" TargetMode="External"/><Relationship Id="rId22" Type="http://schemas.openxmlformats.org/officeDocument/2006/relationships/hyperlink" Target="https://login.consultant.ru/link/?req=doc&amp;base=LAW&amp;n=532901&amp;dst=100379" TargetMode="External"/><Relationship Id="rId27" Type="http://schemas.openxmlformats.org/officeDocument/2006/relationships/hyperlink" Target="https://login.consultant.ru/link/?req=doc&amp;base=LAW&amp;n=435832&amp;dst=100212" TargetMode="External"/><Relationship Id="rId30" Type="http://schemas.openxmlformats.org/officeDocument/2006/relationships/hyperlink" Target="https://login.consultant.ru/link/?req=doc&amp;base=LAW&amp;n=492443" TargetMode="External"/><Relationship Id="rId35" Type="http://schemas.openxmlformats.org/officeDocument/2006/relationships/hyperlink" Target="https://login.consultant.ru/link/?req=doc&amp;base=LAW&amp;n=532901&amp;dst=744" TargetMode="External"/><Relationship Id="rId43" Type="http://schemas.openxmlformats.org/officeDocument/2006/relationships/hyperlink" Target="https://login.consultant.ru/link/?req=doc&amp;base=LAW&amp;n=492443" TargetMode="External"/><Relationship Id="rId48" Type="http://schemas.openxmlformats.org/officeDocument/2006/relationships/hyperlink" Target="https://login.consultant.ru/link/?req=doc&amp;base=LAW&amp;n=439313&amp;dst=100136" TargetMode="External"/><Relationship Id="rId56" Type="http://schemas.openxmlformats.org/officeDocument/2006/relationships/hyperlink" Target="https://login.consultant.ru/link/?req=doc&amp;base=LAW&amp;n=435832&amp;dst=100010" TargetMode="External"/><Relationship Id="rId8" Type="http://schemas.openxmlformats.org/officeDocument/2006/relationships/hyperlink" Target="https://login.consultant.ru/link/?req=doc&amp;base=LAW&amp;n=492443&amp;dst=100011" TargetMode="External"/><Relationship Id="rId51" Type="http://schemas.openxmlformats.org/officeDocument/2006/relationships/hyperlink" Target="https://login.consultant.ru/link/?req=doc&amp;base=LAW&amp;n=435832&amp;dst=10001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80743&amp;dst=100024" TargetMode="External"/><Relationship Id="rId17" Type="http://schemas.openxmlformats.org/officeDocument/2006/relationships/hyperlink" Target="https://login.consultant.ru/link/?req=doc&amp;base=LAW&amp;n=532901&amp;dst=718" TargetMode="External"/><Relationship Id="rId25" Type="http://schemas.openxmlformats.org/officeDocument/2006/relationships/hyperlink" Target="https://login.consultant.ru/link/?req=doc&amp;base=LAW&amp;n=492443&amp;dst=100017" TargetMode="External"/><Relationship Id="rId33" Type="http://schemas.openxmlformats.org/officeDocument/2006/relationships/hyperlink" Target="https://login.consultant.ru/link/?req=doc&amp;base=LAW&amp;n=435832&amp;dst=100010" TargetMode="External"/><Relationship Id="rId38" Type="http://schemas.openxmlformats.org/officeDocument/2006/relationships/hyperlink" Target="https://login.consultant.ru/link/?req=doc&amp;base=LAW&amp;n=439313&amp;dst=100014" TargetMode="External"/><Relationship Id="rId46" Type="http://schemas.openxmlformats.org/officeDocument/2006/relationships/hyperlink" Target="https://login.consultant.ru/link/?req=doc&amp;base=LAW&amp;n=532901&amp;dst=101639" TargetMode="External"/><Relationship Id="rId59" Type="http://schemas.openxmlformats.org/officeDocument/2006/relationships/hyperlink" Target="https://login.consultant.ru/link/?req=doc&amp;base=LAW&amp;n=532901&amp;dst=1003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3634</Words>
  <Characters>20720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2026-06-21T07:00:00Z</dcterms:created>
  <dcterms:modified xsi:type="dcterms:W3CDTF">2026-06-21T07:05:00Z</dcterms:modified>
</cp:coreProperties>
</file>